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41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6MS0047-01-2024-001601-72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right="281" w:firstLine="709"/>
        <w:jc w:val="center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spacing w:before="0" w:after="0"/>
        <w:ind w:left="567" w:right="281"/>
        <w:jc w:val="both"/>
      </w:pPr>
      <w:r>
        <w:rPr>
          <w:rFonts w:ascii="Times New Roman" w:eastAsia="Times New Roman" w:hAnsi="Times New Roman" w:cs="Times New Roman"/>
        </w:rPr>
        <w:t xml:space="preserve">Директора ООО «Юграэконефтепроект», Бадретдиновой Каримы Сабировны, </w:t>
      </w:r>
      <w:r>
        <w:rPr>
          <w:rStyle w:val="cat-UserDefinedgrp-31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</w:t>
      </w:r>
      <w:r>
        <w:rPr>
          <w:rFonts w:ascii="Times New Roman" w:eastAsia="Times New Roman" w:hAnsi="Times New Roman" w:cs="Times New Roman"/>
        </w:rPr>
        <w:t xml:space="preserve">, уроженки </w:t>
      </w:r>
      <w:r>
        <w:rPr>
          <w:rStyle w:val="cat-UserDefinedgrp-32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</w:t>
      </w:r>
      <w:r>
        <w:rPr>
          <w:rFonts w:ascii="Times New Roman" w:eastAsia="Times New Roman" w:hAnsi="Times New Roman" w:cs="Times New Roman"/>
        </w:rPr>
        <w:t xml:space="preserve">ющего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33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ранее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привлекавше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ся к административной ответственности,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6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keepNext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Бадретдинова К.С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директором ООО «</w:t>
      </w:r>
      <w:r>
        <w:rPr>
          <w:rFonts w:ascii="Times New Roman" w:eastAsia="Times New Roman" w:hAnsi="Times New Roman" w:cs="Times New Roman"/>
        </w:rPr>
        <w:t>Юграэконефтепроект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Ленина, 21,106,</w:t>
      </w:r>
      <w:r>
        <w:rPr>
          <w:rFonts w:ascii="Times New Roman" w:eastAsia="Times New Roman" w:hAnsi="Times New Roman" w:cs="Times New Roman"/>
        </w:rPr>
        <w:t xml:space="preserve"> что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подтверждается выпиской из ЕГРЮЛ,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Бадретдинова К.С.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е яви</w:t>
      </w:r>
      <w:r>
        <w:rPr>
          <w:rFonts w:ascii="Times New Roman" w:eastAsia="Times New Roman" w:hAnsi="Times New Roman" w:cs="Times New Roman"/>
        </w:rPr>
        <w:t xml:space="preserve">лся </w:t>
      </w:r>
      <w:r>
        <w:rPr>
          <w:rFonts w:ascii="Times New Roman" w:eastAsia="Times New Roman" w:hAnsi="Times New Roman" w:cs="Times New Roman"/>
        </w:rPr>
        <w:t>о месте и времени рассмотрения извеща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надлежащим образом.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Повестки о вызове в суд возвращены без вручения, ввиду истечения срока хранения.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</w:t>
      </w:r>
      <w:r>
        <w:rPr>
          <w:rFonts w:ascii="Times New Roman" w:eastAsia="Times New Roman" w:hAnsi="Times New Roman" w:cs="Times New Roman"/>
        </w:rPr>
        <w:t xml:space="preserve">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№ 5 от 24 марта 2005, такое извещение является надлежащим.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Бадретдиновой К.С.</w:t>
      </w:r>
    </w:p>
    <w:p>
      <w:pPr>
        <w:spacing w:before="0" w:after="0"/>
        <w:ind w:right="281"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.0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r>
        <w:rPr>
          <w:rFonts w:ascii="Times New Roman" w:eastAsia="Times New Roman" w:hAnsi="Times New Roman" w:cs="Times New Roman"/>
          <w:sz w:val="22"/>
          <w:szCs w:val="22"/>
        </w:rPr>
        <w:t>справку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 непредставлении </w:t>
      </w:r>
      <w:r>
        <w:rPr>
          <w:rFonts w:ascii="Times New Roman" w:eastAsia="Times New Roman" w:hAnsi="Times New Roman" w:cs="Times New Roman"/>
          <w:sz w:val="22"/>
          <w:szCs w:val="22"/>
        </w:rPr>
        <w:t>налогов</w:t>
      </w:r>
      <w:r>
        <w:rPr>
          <w:rFonts w:ascii="Times New Roman" w:eastAsia="Times New Roman" w:hAnsi="Times New Roman" w:cs="Times New Roman"/>
          <w:sz w:val="22"/>
          <w:szCs w:val="22"/>
        </w:rPr>
        <w:t>ой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деклараци</w:t>
      </w:r>
      <w:r>
        <w:rPr>
          <w:rFonts w:ascii="Times New Roman" w:eastAsia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уведомление на имя </w:t>
      </w:r>
      <w:r>
        <w:rPr>
          <w:rFonts w:ascii="Times New Roman" w:eastAsia="Times New Roman" w:hAnsi="Times New Roman" w:cs="Times New Roman"/>
          <w:sz w:val="22"/>
          <w:szCs w:val="22"/>
        </w:rPr>
        <w:t>Бадретдиновой К.С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</w:t>
      </w:r>
      <w:r>
        <w:rPr>
          <w:rFonts w:ascii="Times New Roman" w:eastAsia="Times New Roman" w:hAnsi="Times New Roman" w:cs="Times New Roman"/>
        </w:rPr>
        <w:t xml:space="preserve">редставлена </w:t>
      </w:r>
      <w:r>
        <w:rPr>
          <w:rFonts w:ascii="Times New Roman" w:eastAsia="Times New Roman" w:hAnsi="Times New Roman" w:cs="Times New Roman"/>
        </w:rPr>
        <w:t>Обществом.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Оценив исследованные доказательства в их совокупности, мировой судья приходит к</w:t>
      </w:r>
      <w:r>
        <w:rPr>
          <w:rFonts w:ascii="Times New Roman" w:eastAsia="Times New Roman" w:hAnsi="Times New Roman" w:cs="Times New Roman"/>
        </w:rPr>
        <w:t xml:space="preserve"> выводу, что </w:t>
      </w:r>
      <w:r>
        <w:rPr>
          <w:rFonts w:ascii="Times New Roman" w:eastAsia="Times New Roman" w:hAnsi="Times New Roman" w:cs="Times New Roman"/>
        </w:rPr>
        <w:t>Бадретдинова К.С.</w:t>
      </w:r>
      <w:r>
        <w:rPr>
          <w:rFonts w:ascii="Times New Roman" w:eastAsia="Times New Roman" w:hAnsi="Times New Roman" w:cs="Times New Roman"/>
        </w:rPr>
        <w:t xml:space="preserve">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</w:t>
      </w:r>
      <w:r>
        <w:rPr>
          <w:rFonts w:ascii="Times New Roman" w:eastAsia="Times New Roman" w:hAnsi="Times New Roman" w:cs="Times New Roman"/>
        </w:rPr>
        <w:t>статьями 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right="281" w:firstLine="709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Юграэконефтепроект</w:t>
      </w:r>
      <w:r>
        <w:rPr>
          <w:rFonts w:ascii="Times New Roman" w:eastAsia="Times New Roman" w:hAnsi="Times New Roman" w:cs="Times New Roman"/>
          <w:spacing w:val="1"/>
        </w:rPr>
        <w:t>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Бадретдинову Кариму Сабировну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</w:t>
      </w:r>
      <w:r>
        <w:rPr>
          <w:rFonts w:ascii="Times New Roman" w:eastAsia="Times New Roman" w:hAnsi="Times New Roman" w:cs="Times New Roman"/>
          <w:spacing w:val="2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кор./сч. банка получателя платежа 40102810245370000007, БИК 07162163, ОКТМО 71875000 КБК 72011601153010005140, УИН </w:t>
      </w:r>
      <w:r>
        <w:rPr>
          <w:rFonts w:ascii="Times New Roman" w:eastAsia="Times New Roman" w:hAnsi="Times New Roman" w:cs="Times New Roman"/>
        </w:rPr>
        <w:t>0412365400475003412415130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Нижневартовский городской суд в течение 10 суток, 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right="281" w:firstLine="709"/>
      </w:pPr>
      <w:r>
        <w:rPr>
          <w:rStyle w:val="cat-UserDefinedgrp-34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1" w:firstLine="709"/>
        <w:jc w:val="both"/>
      </w:pPr>
    </w:p>
    <w:p>
      <w:pPr>
        <w:spacing w:before="0" w:after="0"/>
        <w:ind w:right="141" w:firstLine="709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41</w:t>
      </w:r>
      <w:r>
        <w:rPr>
          <w:rFonts w:ascii="Times New Roman" w:eastAsia="Times New Roman" w:hAnsi="Times New Roman" w:cs="Times New Roman"/>
        </w:rPr>
        <w:t xml:space="preserve">-2107/2024 </w:t>
      </w:r>
      <w:r>
        <w:rPr>
          <w:rFonts w:ascii="Times New Roman" w:eastAsia="Times New Roman" w:hAnsi="Times New Roman" w:cs="Times New Roman"/>
        </w:rPr>
        <w:t>мирового судьи судебного участка № 7 Нижневартовского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right="281" w:firstLine="709"/>
      </w:pPr>
    </w:p>
    <w:p>
      <w:pPr>
        <w:spacing w:before="0" w:after="0"/>
        <w:ind w:right="281" w:firstLine="709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UserDefinedgrp-26rplc-18">
    <w:name w:val="cat-UserDefined grp-26 rplc-18"/>
    <w:basedOn w:val="DefaultParagraphFont"/>
  </w:style>
  <w:style w:type="character" w:customStyle="1" w:styleId="cat-UserDefinedgrp-34rplc-50">
    <w:name w:val="cat-UserDefined grp-34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